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2078F" w14:textId="77777777" w:rsidR="00690934" w:rsidRDefault="00690934" w:rsidP="00690934">
      <w:pPr>
        <w:jc w:val="center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Перелік відходів, що не є небезпечними</w:t>
      </w:r>
    </w:p>
    <w:p w14:paraId="2CC28BD5" w14:textId="77777777" w:rsidR="00690934" w:rsidRDefault="00690934" w:rsidP="00690934">
      <w:pPr>
        <w:jc w:val="center"/>
        <w:rPr>
          <w:rFonts w:ascii="Arial" w:hAnsi="Arial" w:cs="Arial"/>
          <w:sz w:val="22"/>
          <w:szCs w:val="22"/>
          <w:lang w:val="uk-UA"/>
        </w:rPr>
      </w:pPr>
    </w:p>
    <w:tbl>
      <w:tblPr>
        <w:tblStyle w:val="11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4253"/>
        <w:gridCol w:w="2126"/>
        <w:gridCol w:w="1276"/>
      </w:tblGrid>
      <w:tr w:rsidR="00690934" w:rsidRPr="00470489" w14:paraId="363CA04C" w14:textId="77777777" w:rsidTr="00B01648">
        <w:tc>
          <w:tcPr>
            <w:tcW w:w="709" w:type="dxa"/>
            <w:vAlign w:val="center"/>
          </w:tcPr>
          <w:p w14:paraId="1A6AAC68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  <w:p w14:paraId="0964E4BB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9" w:type="dxa"/>
            <w:vAlign w:val="center"/>
          </w:tcPr>
          <w:p w14:paraId="7EA79054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bCs/>
                <w:sz w:val="20"/>
                <w:szCs w:val="20"/>
              </w:rPr>
              <w:t>Код відходу, згідно Національного переліку відходів</w:t>
            </w:r>
          </w:p>
        </w:tc>
        <w:tc>
          <w:tcPr>
            <w:tcW w:w="4253" w:type="dxa"/>
            <w:vAlign w:val="center"/>
          </w:tcPr>
          <w:p w14:paraId="7D58E1C5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bCs/>
                <w:sz w:val="20"/>
                <w:szCs w:val="20"/>
              </w:rPr>
              <w:t>Назва відходу, згідно Національного переліку відходів</w:t>
            </w:r>
          </w:p>
        </w:tc>
        <w:tc>
          <w:tcPr>
            <w:tcW w:w="2126" w:type="dxa"/>
            <w:vAlign w:val="center"/>
          </w:tcPr>
          <w:p w14:paraId="55DA3B20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bCs/>
                <w:sz w:val="20"/>
                <w:szCs w:val="20"/>
              </w:rPr>
              <w:t>Клас небезпеки відходу, згідно Національного переліку відходів</w:t>
            </w:r>
          </w:p>
        </w:tc>
        <w:tc>
          <w:tcPr>
            <w:tcW w:w="1276" w:type="dxa"/>
            <w:vAlign w:val="center"/>
          </w:tcPr>
          <w:p w14:paraId="301B1E81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sz w:val="20"/>
                <w:szCs w:val="20"/>
              </w:rPr>
              <w:t>Кіль-</w:t>
            </w:r>
          </w:p>
          <w:p w14:paraId="1B6E1993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sz w:val="20"/>
                <w:szCs w:val="20"/>
              </w:rPr>
              <w:t>кість,</w:t>
            </w:r>
          </w:p>
          <w:p w14:paraId="69D7E6A7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489">
              <w:rPr>
                <w:rFonts w:ascii="Arial" w:hAnsi="Arial" w:cs="Arial"/>
                <w:b/>
                <w:sz w:val="20"/>
                <w:szCs w:val="20"/>
              </w:rPr>
              <w:t>т</w:t>
            </w:r>
          </w:p>
          <w:p w14:paraId="1AB89519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0934" w:rsidRPr="00470489" w14:paraId="08B43B79" w14:textId="77777777" w:rsidTr="00B01648">
        <w:trPr>
          <w:trHeight w:val="391"/>
        </w:trPr>
        <w:tc>
          <w:tcPr>
            <w:tcW w:w="709" w:type="dxa"/>
            <w:vAlign w:val="center"/>
          </w:tcPr>
          <w:p w14:paraId="4EDE50A3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41C84C90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12 01 13</w:t>
            </w:r>
          </w:p>
        </w:tc>
        <w:tc>
          <w:tcPr>
            <w:tcW w:w="4253" w:type="dxa"/>
          </w:tcPr>
          <w:p w14:paraId="3C2E17D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 процесів зварювання</w:t>
            </w:r>
          </w:p>
        </w:tc>
        <w:tc>
          <w:tcPr>
            <w:tcW w:w="2126" w:type="dxa"/>
          </w:tcPr>
          <w:p w14:paraId="4F56542C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3DE8027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0,1</w:t>
            </w:r>
          </w:p>
        </w:tc>
      </w:tr>
      <w:tr w:rsidR="00690934" w:rsidRPr="00470489" w14:paraId="44AC9CDE" w14:textId="77777777" w:rsidTr="00B01648">
        <w:trPr>
          <w:trHeight w:val="249"/>
        </w:trPr>
        <w:tc>
          <w:tcPr>
            <w:tcW w:w="709" w:type="dxa"/>
          </w:tcPr>
          <w:p w14:paraId="055A3E11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720BD2FC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05 06 99</w:t>
            </w:r>
          </w:p>
        </w:tc>
        <w:tc>
          <w:tcPr>
            <w:tcW w:w="4253" w:type="dxa"/>
          </w:tcPr>
          <w:p w14:paraId="4AAA1252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Інші відходи цієї підгрупи</w:t>
            </w:r>
          </w:p>
        </w:tc>
        <w:tc>
          <w:tcPr>
            <w:tcW w:w="2126" w:type="dxa"/>
          </w:tcPr>
          <w:p w14:paraId="798DA888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4A8753F4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2,0</w:t>
            </w:r>
          </w:p>
        </w:tc>
      </w:tr>
      <w:tr w:rsidR="00690934" w:rsidRPr="00470489" w14:paraId="441A44BC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2D0AD9B3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144E74D5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16 08 03</w:t>
            </w:r>
          </w:p>
        </w:tc>
        <w:tc>
          <w:tcPr>
            <w:tcW w:w="4253" w:type="dxa"/>
          </w:tcPr>
          <w:p w14:paraId="20E4C9D3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Відпрацьовані каталізатори, що містять інші перехідні метали або сполуки перехідних металів</w:t>
            </w:r>
          </w:p>
        </w:tc>
        <w:tc>
          <w:tcPr>
            <w:tcW w:w="2126" w:type="dxa"/>
          </w:tcPr>
          <w:p w14:paraId="041F7135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4546B1A8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12,0</w:t>
            </w:r>
          </w:p>
        </w:tc>
      </w:tr>
      <w:tr w:rsidR="00690934" w:rsidRPr="00470489" w14:paraId="5F05C9D2" w14:textId="77777777" w:rsidTr="00B01648">
        <w:trPr>
          <w:trHeight w:val="503"/>
        </w:trPr>
        <w:tc>
          <w:tcPr>
            <w:tcW w:w="709" w:type="dxa"/>
            <w:vMerge w:val="restart"/>
          </w:tcPr>
          <w:p w14:paraId="3ECBBDCF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vMerge w:val="restart"/>
          </w:tcPr>
          <w:p w14:paraId="293D7C0D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16 11 06</w:t>
            </w:r>
          </w:p>
        </w:tc>
        <w:tc>
          <w:tcPr>
            <w:tcW w:w="4253" w:type="dxa"/>
            <w:vMerge w:val="restart"/>
          </w:tcPr>
          <w:p w14:paraId="36CCCDFF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 футеровки і вогнетривів від неметалургійних процесів інші, ніж зазначені в 16 11 05</w:t>
            </w:r>
          </w:p>
        </w:tc>
        <w:tc>
          <w:tcPr>
            <w:tcW w:w="2126" w:type="dxa"/>
            <w:vMerge w:val="restart"/>
          </w:tcPr>
          <w:p w14:paraId="6A079038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Merge w:val="restart"/>
            <w:vAlign w:val="center"/>
          </w:tcPr>
          <w:p w14:paraId="3F34935A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50,0</w:t>
            </w:r>
          </w:p>
        </w:tc>
      </w:tr>
      <w:tr w:rsidR="00690934" w:rsidRPr="00470489" w14:paraId="1E264429" w14:textId="77777777" w:rsidTr="00B01648">
        <w:trPr>
          <w:trHeight w:val="253"/>
        </w:trPr>
        <w:tc>
          <w:tcPr>
            <w:tcW w:w="709" w:type="dxa"/>
            <w:vMerge/>
          </w:tcPr>
          <w:p w14:paraId="7C1C6D3B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69975882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14:paraId="6E2B589A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0FF302EF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78C44F6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690934" w:rsidRPr="00470489" w14:paraId="37859501" w14:textId="77777777" w:rsidTr="00B01648">
        <w:trPr>
          <w:trHeight w:val="383"/>
        </w:trPr>
        <w:tc>
          <w:tcPr>
            <w:tcW w:w="709" w:type="dxa"/>
            <w:vMerge w:val="restart"/>
          </w:tcPr>
          <w:p w14:paraId="3D119F8D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</w:tcPr>
          <w:p w14:paraId="6822C913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17 06 04</w:t>
            </w:r>
          </w:p>
        </w:tc>
        <w:tc>
          <w:tcPr>
            <w:tcW w:w="4253" w:type="dxa"/>
            <w:vMerge w:val="restart"/>
          </w:tcPr>
          <w:p w14:paraId="1988CA7A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Ізоляційні матеріали інші, ніж зазначені в 17 06 01 та 17 06 03</w:t>
            </w:r>
          </w:p>
        </w:tc>
        <w:tc>
          <w:tcPr>
            <w:tcW w:w="2126" w:type="dxa"/>
            <w:vMerge w:val="restart"/>
          </w:tcPr>
          <w:p w14:paraId="2FCC655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Merge w:val="restart"/>
            <w:vAlign w:val="center"/>
          </w:tcPr>
          <w:p w14:paraId="4F597FB8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15,0</w:t>
            </w:r>
          </w:p>
        </w:tc>
      </w:tr>
      <w:tr w:rsidR="00690934" w:rsidRPr="00470489" w14:paraId="59488B4D" w14:textId="77777777" w:rsidTr="00B01648">
        <w:trPr>
          <w:trHeight w:val="253"/>
        </w:trPr>
        <w:tc>
          <w:tcPr>
            <w:tcW w:w="709" w:type="dxa"/>
            <w:vMerge/>
          </w:tcPr>
          <w:p w14:paraId="1AB21511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CDEEE84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14:paraId="4F71006A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3D29C0C5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5D50C6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690934" w:rsidRPr="00470489" w14:paraId="69D8903A" w14:textId="77777777" w:rsidTr="00B01648">
        <w:trPr>
          <w:trHeight w:val="127"/>
        </w:trPr>
        <w:tc>
          <w:tcPr>
            <w:tcW w:w="709" w:type="dxa"/>
          </w:tcPr>
          <w:p w14:paraId="4F14ED4D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70E08520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16 07 99</w:t>
            </w:r>
          </w:p>
        </w:tc>
        <w:tc>
          <w:tcPr>
            <w:tcW w:w="4253" w:type="dxa"/>
          </w:tcPr>
          <w:p w14:paraId="70601AE0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Інші відходи цієї підгрупи</w:t>
            </w:r>
          </w:p>
        </w:tc>
        <w:tc>
          <w:tcPr>
            <w:tcW w:w="2126" w:type="dxa"/>
          </w:tcPr>
          <w:p w14:paraId="31F40620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799BD21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0,25</w:t>
            </w:r>
          </w:p>
        </w:tc>
      </w:tr>
      <w:tr w:rsidR="00690934" w:rsidRPr="00470489" w14:paraId="6D60168D" w14:textId="77777777" w:rsidTr="00B01648">
        <w:trPr>
          <w:trHeight w:val="127"/>
        </w:trPr>
        <w:tc>
          <w:tcPr>
            <w:tcW w:w="709" w:type="dxa"/>
          </w:tcPr>
          <w:p w14:paraId="3421FE47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1724B147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17 05 08</w:t>
            </w:r>
          </w:p>
        </w:tc>
        <w:tc>
          <w:tcPr>
            <w:tcW w:w="4253" w:type="dxa"/>
          </w:tcPr>
          <w:p w14:paraId="75B1AF35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Дорожній баласт (щебінь) інший, ніж зазначений за кодом 17 05 07</w:t>
            </w:r>
          </w:p>
        </w:tc>
        <w:tc>
          <w:tcPr>
            <w:tcW w:w="2126" w:type="dxa"/>
          </w:tcPr>
          <w:p w14:paraId="3C9B69DB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3138DC16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10,0</w:t>
            </w:r>
          </w:p>
        </w:tc>
      </w:tr>
      <w:tr w:rsidR="00690934" w:rsidRPr="00470489" w14:paraId="3916F726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1A4E01E8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DABDD4D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12 01 21</w:t>
            </w:r>
          </w:p>
        </w:tc>
        <w:tc>
          <w:tcPr>
            <w:tcW w:w="4253" w:type="dxa"/>
            <w:vAlign w:val="center"/>
          </w:tcPr>
          <w:p w14:paraId="05559969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Відпрацьовані шліфувальні тіла і шліфувальні матеріали інші, ніж зазначені в 12 01 20</w:t>
            </w:r>
          </w:p>
        </w:tc>
        <w:tc>
          <w:tcPr>
            <w:tcW w:w="2126" w:type="dxa"/>
          </w:tcPr>
          <w:p w14:paraId="3FEAFABB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34A1AA8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0,15</w:t>
            </w:r>
          </w:p>
        </w:tc>
      </w:tr>
      <w:tr w:rsidR="00690934" w:rsidRPr="00470489" w14:paraId="391F571C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41142FF1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3E8000CD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12 01 99</w:t>
            </w:r>
          </w:p>
        </w:tc>
        <w:tc>
          <w:tcPr>
            <w:tcW w:w="4253" w:type="dxa"/>
            <w:vAlign w:val="center"/>
          </w:tcPr>
          <w:p w14:paraId="4FAB808E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Інші відходи цієї підгрупи</w:t>
            </w:r>
          </w:p>
        </w:tc>
        <w:tc>
          <w:tcPr>
            <w:tcW w:w="2126" w:type="dxa"/>
          </w:tcPr>
          <w:p w14:paraId="016F9764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310F759A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0,1</w:t>
            </w:r>
          </w:p>
        </w:tc>
      </w:tr>
      <w:tr w:rsidR="00690934" w:rsidRPr="00470489" w14:paraId="3B29A7F4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025D9B10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5C12745A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19 12 04</w:t>
            </w:r>
          </w:p>
        </w:tc>
        <w:tc>
          <w:tcPr>
            <w:tcW w:w="4253" w:type="dxa"/>
            <w:vAlign w:val="center"/>
          </w:tcPr>
          <w:p w14:paraId="4B067BBC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Пластмаси і гума</w:t>
            </w:r>
          </w:p>
        </w:tc>
        <w:tc>
          <w:tcPr>
            <w:tcW w:w="2126" w:type="dxa"/>
          </w:tcPr>
          <w:p w14:paraId="52C5C060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0771FDFE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5,0</w:t>
            </w:r>
          </w:p>
        </w:tc>
      </w:tr>
      <w:tr w:rsidR="00690934" w:rsidRPr="00470489" w14:paraId="49D0DD1C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481D1BB3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vAlign w:val="center"/>
          </w:tcPr>
          <w:p w14:paraId="1FBC76A0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16 01 03</w:t>
            </w:r>
          </w:p>
        </w:tc>
        <w:tc>
          <w:tcPr>
            <w:tcW w:w="4253" w:type="dxa"/>
            <w:vAlign w:val="center"/>
          </w:tcPr>
          <w:p w14:paraId="1C1F8E60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Відпрацьовані шини</w:t>
            </w:r>
          </w:p>
        </w:tc>
        <w:tc>
          <w:tcPr>
            <w:tcW w:w="2126" w:type="dxa"/>
          </w:tcPr>
          <w:p w14:paraId="01A5BFD6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4EBD28BE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5,0</w:t>
            </w:r>
          </w:p>
        </w:tc>
      </w:tr>
      <w:tr w:rsidR="00690934" w:rsidRPr="00470489" w14:paraId="156F38E4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6CBF698A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0640C255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17 02 01</w:t>
            </w:r>
          </w:p>
        </w:tc>
        <w:tc>
          <w:tcPr>
            <w:tcW w:w="4253" w:type="dxa"/>
            <w:vAlign w:val="center"/>
          </w:tcPr>
          <w:p w14:paraId="7D6BD944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Деревина</w:t>
            </w:r>
          </w:p>
        </w:tc>
        <w:tc>
          <w:tcPr>
            <w:tcW w:w="2126" w:type="dxa"/>
          </w:tcPr>
          <w:p w14:paraId="2D7B1438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65C36E66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10</w:t>
            </w:r>
          </w:p>
        </w:tc>
      </w:tr>
      <w:tr w:rsidR="00690934" w:rsidRPr="00470489" w14:paraId="3E7C0890" w14:textId="77777777" w:rsidTr="00B01648">
        <w:trPr>
          <w:trHeight w:val="253"/>
        </w:trPr>
        <w:tc>
          <w:tcPr>
            <w:tcW w:w="709" w:type="dxa"/>
            <w:vMerge w:val="restart"/>
            <w:vAlign w:val="center"/>
          </w:tcPr>
          <w:p w14:paraId="66E643A4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vMerge w:val="restart"/>
            <w:vAlign w:val="center"/>
          </w:tcPr>
          <w:p w14:paraId="2ABDC8FD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20 01 39</w:t>
            </w:r>
          </w:p>
        </w:tc>
        <w:tc>
          <w:tcPr>
            <w:tcW w:w="4253" w:type="dxa"/>
            <w:vMerge w:val="restart"/>
            <w:vAlign w:val="center"/>
          </w:tcPr>
          <w:p w14:paraId="4DD466A7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Пластмаси</w:t>
            </w:r>
          </w:p>
        </w:tc>
        <w:tc>
          <w:tcPr>
            <w:tcW w:w="2126" w:type="dxa"/>
            <w:vMerge w:val="restart"/>
          </w:tcPr>
          <w:p w14:paraId="6872FF37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Merge w:val="restart"/>
            <w:vAlign w:val="center"/>
          </w:tcPr>
          <w:p w14:paraId="1EB5C610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3,0</w:t>
            </w:r>
          </w:p>
        </w:tc>
      </w:tr>
      <w:tr w:rsidR="00690934" w:rsidRPr="00470489" w14:paraId="79AEA12B" w14:textId="77777777" w:rsidTr="00B01648">
        <w:trPr>
          <w:trHeight w:val="253"/>
        </w:trPr>
        <w:tc>
          <w:tcPr>
            <w:tcW w:w="709" w:type="dxa"/>
            <w:vMerge/>
            <w:vAlign w:val="center"/>
          </w:tcPr>
          <w:p w14:paraId="3761515B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B7AF01E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14:paraId="265A837F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9735562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589F7DEC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690934" w:rsidRPr="00470489" w14:paraId="432E8A4D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3B69F80A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center"/>
          </w:tcPr>
          <w:p w14:paraId="6B5D7691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15 02 03</w:t>
            </w:r>
          </w:p>
        </w:tc>
        <w:tc>
          <w:tcPr>
            <w:tcW w:w="4253" w:type="dxa"/>
            <w:vAlign w:val="center"/>
          </w:tcPr>
          <w:p w14:paraId="7B9A77D5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Абсорбенти, фільтрувальні матеріали (включаючи оливні фільтри інакше не зазначені), обтиральні матеріали та захисний одяг інші, ніж зазначені в</w:t>
            </w:r>
            <w:r w:rsidRPr="00322D46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470489">
              <w:rPr>
                <w:rFonts w:ascii="Arial" w:hAnsi="Arial" w:cs="Arial"/>
                <w:sz w:val="22"/>
                <w:szCs w:val="22"/>
              </w:rPr>
              <w:t xml:space="preserve"> 15 02 02</w:t>
            </w:r>
          </w:p>
        </w:tc>
        <w:tc>
          <w:tcPr>
            <w:tcW w:w="2126" w:type="dxa"/>
          </w:tcPr>
          <w:p w14:paraId="6FF41A97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02AD0892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2,0</w:t>
            </w:r>
          </w:p>
        </w:tc>
      </w:tr>
      <w:tr w:rsidR="00690934" w:rsidRPr="00470489" w14:paraId="4AE8D3D6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6B7C8DD4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2459F767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20 01 10</w:t>
            </w:r>
          </w:p>
        </w:tc>
        <w:tc>
          <w:tcPr>
            <w:tcW w:w="4253" w:type="dxa"/>
            <w:vAlign w:val="center"/>
          </w:tcPr>
          <w:p w14:paraId="2A74E7C9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Одяг</w:t>
            </w:r>
          </w:p>
        </w:tc>
        <w:tc>
          <w:tcPr>
            <w:tcW w:w="2126" w:type="dxa"/>
          </w:tcPr>
          <w:p w14:paraId="61ECDACA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5692703E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0,3</w:t>
            </w:r>
          </w:p>
        </w:tc>
      </w:tr>
      <w:tr w:rsidR="00690934" w:rsidRPr="00470489" w14:paraId="3BDB22A2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6113A65C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49E20DA9" w14:textId="77777777" w:rsidR="00690934" w:rsidRPr="00322D46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15 01 03</w:t>
            </w:r>
          </w:p>
        </w:tc>
        <w:tc>
          <w:tcPr>
            <w:tcW w:w="4253" w:type="dxa"/>
            <w:vAlign w:val="center"/>
          </w:tcPr>
          <w:p w14:paraId="0032D800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 xml:space="preserve">Деревина інша, ніж зазначена в </w:t>
            </w:r>
            <w:r w:rsidRPr="00322D46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</w:t>
            </w:r>
            <w:r w:rsidRPr="00470489">
              <w:rPr>
                <w:rFonts w:ascii="Arial" w:hAnsi="Arial" w:cs="Arial"/>
                <w:sz w:val="22"/>
                <w:szCs w:val="22"/>
              </w:rPr>
              <w:t>20 01 37</w:t>
            </w:r>
          </w:p>
        </w:tc>
        <w:tc>
          <w:tcPr>
            <w:tcW w:w="2126" w:type="dxa"/>
          </w:tcPr>
          <w:p w14:paraId="3995360B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2C4706C3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1,5</w:t>
            </w:r>
          </w:p>
        </w:tc>
      </w:tr>
      <w:tr w:rsidR="00690934" w:rsidRPr="00470489" w14:paraId="1FAEBB4E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60CC78BE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14:paraId="1F40ED56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15 01 02</w:t>
            </w:r>
          </w:p>
        </w:tc>
        <w:tc>
          <w:tcPr>
            <w:tcW w:w="4253" w:type="dxa"/>
            <w:vAlign w:val="center"/>
          </w:tcPr>
          <w:p w14:paraId="18DDCDB1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Пластмасова упаковка</w:t>
            </w:r>
          </w:p>
        </w:tc>
        <w:tc>
          <w:tcPr>
            <w:tcW w:w="2126" w:type="dxa"/>
          </w:tcPr>
          <w:p w14:paraId="1028C3CA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небезпечні відходи</w:t>
            </w:r>
          </w:p>
        </w:tc>
        <w:tc>
          <w:tcPr>
            <w:tcW w:w="1276" w:type="dxa"/>
            <w:vAlign w:val="center"/>
          </w:tcPr>
          <w:p w14:paraId="06EBD09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0,1</w:t>
            </w:r>
          </w:p>
        </w:tc>
      </w:tr>
      <w:tr w:rsidR="00690934" w:rsidRPr="00470489" w14:paraId="37532972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0D544F85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14:paraId="767B4CEC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17 02 02</w:t>
            </w:r>
          </w:p>
        </w:tc>
        <w:tc>
          <w:tcPr>
            <w:tcW w:w="4253" w:type="dxa"/>
            <w:vAlign w:val="center"/>
          </w:tcPr>
          <w:p w14:paraId="7342EEFF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Скло</w:t>
            </w:r>
          </w:p>
        </w:tc>
        <w:tc>
          <w:tcPr>
            <w:tcW w:w="2126" w:type="dxa"/>
          </w:tcPr>
          <w:p w14:paraId="69D790D0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0DDB7639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2,0</w:t>
            </w:r>
          </w:p>
        </w:tc>
      </w:tr>
      <w:tr w:rsidR="00690934" w:rsidRPr="00470489" w14:paraId="0DCA8DA7" w14:textId="77777777" w:rsidTr="00B01648">
        <w:trPr>
          <w:trHeight w:val="383"/>
        </w:trPr>
        <w:tc>
          <w:tcPr>
            <w:tcW w:w="709" w:type="dxa"/>
            <w:vMerge w:val="restart"/>
            <w:vAlign w:val="center"/>
          </w:tcPr>
          <w:p w14:paraId="0C69D1DC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1559" w:type="dxa"/>
            <w:vMerge w:val="restart"/>
            <w:vAlign w:val="center"/>
          </w:tcPr>
          <w:p w14:paraId="52A4976C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05 01 10</w:t>
            </w:r>
          </w:p>
        </w:tc>
        <w:tc>
          <w:tcPr>
            <w:tcW w:w="4253" w:type="dxa"/>
            <w:vMerge w:val="restart"/>
            <w:vAlign w:val="center"/>
          </w:tcPr>
          <w:p w14:paraId="0F51F469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Шлами від очищення стічних вод на підприємстві інші, ніж зазначені за кодом 05 01 09</w:t>
            </w:r>
          </w:p>
        </w:tc>
        <w:tc>
          <w:tcPr>
            <w:tcW w:w="2126" w:type="dxa"/>
            <w:vMerge w:val="restart"/>
          </w:tcPr>
          <w:p w14:paraId="561A226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  <w:p w14:paraId="43A5D2F5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B9AD42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5,0</w:t>
            </w:r>
          </w:p>
        </w:tc>
      </w:tr>
      <w:tr w:rsidR="00690934" w:rsidRPr="00470489" w14:paraId="42B9AAF8" w14:textId="77777777" w:rsidTr="00B01648">
        <w:trPr>
          <w:trHeight w:val="382"/>
        </w:trPr>
        <w:tc>
          <w:tcPr>
            <w:tcW w:w="709" w:type="dxa"/>
            <w:vMerge/>
            <w:vAlign w:val="center"/>
          </w:tcPr>
          <w:p w14:paraId="2EA90833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5AC5FC6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14:paraId="60E30133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FB1EC4C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67C31997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690934" w:rsidRPr="00470489" w14:paraId="75ADE8D9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67E0C242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14:paraId="348959D6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06 01 99</w:t>
            </w:r>
          </w:p>
        </w:tc>
        <w:tc>
          <w:tcPr>
            <w:tcW w:w="4253" w:type="dxa"/>
            <w:vAlign w:val="center"/>
          </w:tcPr>
          <w:p w14:paraId="144823E3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Інші відходи цієї підгрупи</w:t>
            </w:r>
          </w:p>
        </w:tc>
        <w:tc>
          <w:tcPr>
            <w:tcW w:w="2126" w:type="dxa"/>
          </w:tcPr>
          <w:p w14:paraId="2E957755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370FD6B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3,0</w:t>
            </w:r>
          </w:p>
        </w:tc>
      </w:tr>
      <w:tr w:rsidR="00690934" w:rsidRPr="00470489" w14:paraId="390E76DA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2BCAC505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1CF511C8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10 12 08</w:t>
            </w:r>
          </w:p>
        </w:tc>
        <w:tc>
          <w:tcPr>
            <w:tcW w:w="4253" w:type="dxa"/>
            <w:vAlign w:val="center"/>
          </w:tcPr>
          <w:p w14:paraId="00B7EBA5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 керамічних виробів, цегли, черепиці та інших керамічних будівельних матеріалів (після термічних процесів)</w:t>
            </w:r>
          </w:p>
        </w:tc>
        <w:tc>
          <w:tcPr>
            <w:tcW w:w="2126" w:type="dxa"/>
          </w:tcPr>
          <w:p w14:paraId="2AD7BF15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31CA4D9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0,6</w:t>
            </w:r>
          </w:p>
        </w:tc>
      </w:tr>
      <w:tr w:rsidR="00690934" w:rsidRPr="00470489" w14:paraId="5A114E85" w14:textId="77777777" w:rsidTr="00B01648">
        <w:trPr>
          <w:trHeight w:val="127"/>
        </w:trPr>
        <w:tc>
          <w:tcPr>
            <w:tcW w:w="709" w:type="dxa"/>
            <w:vAlign w:val="center"/>
          </w:tcPr>
          <w:p w14:paraId="7AF249BE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14:paraId="3C03FD8D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19 09 05</w:t>
            </w:r>
          </w:p>
        </w:tc>
        <w:tc>
          <w:tcPr>
            <w:tcW w:w="4253" w:type="dxa"/>
            <w:vAlign w:val="center"/>
          </w:tcPr>
          <w:p w14:paraId="0022EA0F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 xml:space="preserve">Насичені або відпрацьовані </w:t>
            </w:r>
            <w:proofErr w:type="spellStart"/>
            <w:r w:rsidRPr="00470489">
              <w:rPr>
                <w:rFonts w:ascii="Arial" w:hAnsi="Arial" w:cs="Arial"/>
                <w:sz w:val="22"/>
                <w:szCs w:val="22"/>
              </w:rPr>
              <w:t>іонообмінники</w:t>
            </w:r>
            <w:proofErr w:type="spellEnd"/>
          </w:p>
        </w:tc>
        <w:tc>
          <w:tcPr>
            <w:tcW w:w="2126" w:type="dxa"/>
          </w:tcPr>
          <w:p w14:paraId="567A0123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218A84B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10,0</w:t>
            </w:r>
          </w:p>
        </w:tc>
      </w:tr>
      <w:tr w:rsidR="00690934" w:rsidRPr="00470489" w14:paraId="6381342D" w14:textId="77777777" w:rsidTr="00B01648">
        <w:trPr>
          <w:trHeight w:val="329"/>
        </w:trPr>
        <w:tc>
          <w:tcPr>
            <w:tcW w:w="709" w:type="dxa"/>
            <w:vAlign w:val="center"/>
          </w:tcPr>
          <w:p w14:paraId="64FE2473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14:paraId="04C92B58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15 01 07</w:t>
            </w:r>
          </w:p>
        </w:tc>
        <w:tc>
          <w:tcPr>
            <w:tcW w:w="4253" w:type="dxa"/>
            <w:vAlign w:val="center"/>
          </w:tcPr>
          <w:p w14:paraId="34908119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Скляна тара (упаковка)</w:t>
            </w:r>
          </w:p>
        </w:tc>
        <w:tc>
          <w:tcPr>
            <w:tcW w:w="2126" w:type="dxa"/>
          </w:tcPr>
          <w:p w14:paraId="26B5636A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17B3B05A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0,005</w:t>
            </w:r>
          </w:p>
        </w:tc>
      </w:tr>
      <w:tr w:rsidR="00690934" w:rsidRPr="00470489" w14:paraId="47D19F5B" w14:textId="77777777" w:rsidTr="00B01648">
        <w:trPr>
          <w:trHeight w:val="1140"/>
        </w:trPr>
        <w:tc>
          <w:tcPr>
            <w:tcW w:w="709" w:type="dxa"/>
            <w:vMerge w:val="restart"/>
            <w:vAlign w:val="center"/>
          </w:tcPr>
          <w:p w14:paraId="6EBB8720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14:paraId="2B3BBC3B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18 01 04</w:t>
            </w:r>
          </w:p>
        </w:tc>
        <w:tc>
          <w:tcPr>
            <w:tcW w:w="4253" w:type="dxa"/>
            <w:vMerge w:val="restart"/>
            <w:vAlign w:val="center"/>
          </w:tcPr>
          <w:p w14:paraId="2DB0E299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збирання та видалення яких обумовлено спеціальними вимогами для запобігання виникненню інфекції (наприклад: перев’язувальний матеріал, гіпсові пов’язки, простирадла, одноразовий одяг, підгузки тощо)</w:t>
            </w:r>
          </w:p>
        </w:tc>
        <w:tc>
          <w:tcPr>
            <w:tcW w:w="2126" w:type="dxa"/>
            <w:vMerge w:val="restart"/>
          </w:tcPr>
          <w:p w14:paraId="75F1E623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  <w:p w14:paraId="5C16D5C2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Merge w:val="restart"/>
            <w:vAlign w:val="center"/>
          </w:tcPr>
          <w:p w14:paraId="731355DB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0,009</w:t>
            </w:r>
          </w:p>
        </w:tc>
      </w:tr>
      <w:tr w:rsidR="00690934" w:rsidRPr="00470489" w14:paraId="4DDC855C" w14:textId="77777777" w:rsidTr="00B01648">
        <w:trPr>
          <w:trHeight w:val="681"/>
        </w:trPr>
        <w:tc>
          <w:tcPr>
            <w:tcW w:w="709" w:type="dxa"/>
            <w:vMerge/>
            <w:vAlign w:val="center"/>
          </w:tcPr>
          <w:p w14:paraId="4FDB3602" w14:textId="77777777" w:rsidR="00690934" w:rsidRPr="00470489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7B3BD4D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14:paraId="3571ECE5" w14:textId="77777777" w:rsidR="00690934" w:rsidRPr="00470489" w:rsidRDefault="00690934" w:rsidP="00B01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E99D053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1DD9F6C4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690934" w:rsidRPr="00470489" w14:paraId="46AC93DE" w14:textId="77777777" w:rsidTr="00B01648">
        <w:trPr>
          <w:trHeight w:val="599"/>
        </w:trPr>
        <w:tc>
          <w:tcPr>
            <w:tcW w:w="709" w:type="dxa"/>
            <w:vAlign w:val="center"/>
          </w:tcPr>
          <w:p w14:paraId="1FF4F131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14:paraId="12D5A55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18 01 01</w:t>
            </w:r>
          </w:p>
        </w:tc>
        <w:tc>
          <w:tcPr>
            <w:tcW w:w="4253" w:type="dxa"/>
            <w:vAlign w:val="center"/>
          </w:tcPr>
          <w:p w14:paraId="2933D6F7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Гострі інструменти (крім зазначених за кодом 18 01 03)</w:t>
            </w:r>
          </w:p>
        </w:tc>
        <w:tc>
          <w:tcPr>
            <w:tcW w:w="2126" w:type="dxa"/>
          </w:tcPr>
          <w:p w14:paraId="44CA8098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27B43045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0,001</w:t>
            </w:r>
          </w:p>
        </w:tc>
      </w:tr>
      <w:tr w:rsidR="00690934" w:rsidRPr="00470489" w14:paraId="25D8A407" w14:textId="77777777" w:rsidTr="00B01648">
        <w:trPr>
          <w:trHeight w:val="599"/>
        </w:trPr>
        <w:tc>
          <w:tcPr>
            <w:tcW w:w="709" w:type="dxa"/>
            <w:vAlign w:val="center"/>
          </w:tcPr>
          <w:p w14:paraId="65B18C74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6766320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18 01 09</w:t>
            </w:r>
          </w:p>
        </w:tc>
        <w:tc>
          <w:tcPr>
            <w:tcW w:w="4253" w:type="dxa"/>
            <w:vAlign w:val="center"/>
          </w:tcPr>
          <w:p w14:paraId="569B1CD9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Лікарські препарати, відмінні від зазначених у 18 01 08</w:t>
            </w:r>
          </w:p>
        </w:tc>
        <w:tc>
          <w:tcPr>
            <w:tcW w:w="2126" w:type="dxa"/>
          </w:tcPr>
          <w:p w14:paraId="17AEA1E7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2185D211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0,001</w:t>
            </w:r>
          </w:p>
        </w:tc>
      </w:tr>
      <w:tr w:rsidR="00690934" w:rsidRPr="00470489" w14:paraId="59A823DC" w14:textId="77777777" w:rsidTr="00B01648">
        <w:trPr>
          <w:trHeight w:val="599"/>
        </w:trPr>
        <w:tc>
          <w:tcPr>
            <w:tcW w:w="709" w:type="dxa"/>
            <w:vAlign w:val="center"/>
          </w:tcPr>
          <w:p w14:paraId="03196FD2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14:paraId="01E38583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17 01 07</w:t>
            </w:r>
          </w:p>
        </w:tc>
        <w:tc>
          <w:tcPr>
            <w:tcW w:w="4253" w:type="dxa"/>
            <w:vAlign w:val="center"/>
          </w:tcPr>
          <w:p w14:paraId="1085AB3E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Суміші або окремі фракції бетону, цегли, облицювальної плитки й кераміки інші, ніж зазначені в 17 01 06</w:t>
            </w:r>
          </w:p>
        </w:tc>
        <w:tc>
          <w:tcPr>
            <w:tcW w:w="2126" w:type="dxa"/>
          </w:tcPr>
          <w:p w14:paraId="730719EB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727A51FC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10,0</w:t>
            </w:r>
          </w:p>
        </w:tc>
      </w:tr>
      <w:tr w:rsidR="00690934" w:rsidRPr="00470489" w14:paraId="6D575D39" w14:textId="77777777" w:rsidTr="00B01648">
        <w:trPr>
          <w:trHeight w:val="599"/>
        </w:trPr>
        <w:tc>
          <w:tcPr>
            <w:tcW w:w="709" w:type="dxa"/>
            <w:vAlign w:val="center"/>
          </w:tcPr>
          <w:p w14:paraId="22749DBE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704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14:paraId="6ED44E4C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16</w:t>
            </w:r>
            <w:r w:rsidRPr="00470489">
              <w:rPr>
                <w:rFonts w:ascii="Arial" w:hAnsi="Arial" w:cs="Arial"/>
                <w:sz w:val="22"/>
                <w:szCs w:val="22"/>
              </w:rPr>
              <w:t xml:space="preserve"> 01 99</w:t>
            </w:r>
          </w:p>
        </w:tc>
        <w:tc>
          <w:tcPr>
            <w:tcW w:w="4253" w:type="dxa"/>
            <w:vAlign w:val="center"/>
          </w:tcPr>
          <w:p w14:paraId="61CCB65D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Інші відходи цієї підгрупи</w:t>
            </w:r>
          </w:p>
        </w:tc>
        <w:tc>
          <w:tcPr>
            <w:tcW w:w="2126" w:type="dxa"/>
          </w:tcPr>
          <w:p w14:paraId="057CF843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Arial" w:hAnsi="Arial" w:cs="Arial"/>
                <w:sz w:val="22"/>
                <w:szCs w:val="22"/>
              </w:rPr>
              <w:t>відходи, що не є небезпечними</w:t>
            </w:r>
          </w:p>
        </w:tc>
        <w:tc>
          <w:tcPr>
            <w:tcW w:w="1276" w:type="dxa"/>
            <w:vAlign w:val="center"/>
          </w:tcPr>
          <w:p w14:paraId="264CDA17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470489">
              <w:rPr>
                <w:rFonts w:ascii="Franklin Gothic Book" w:hAnsi="Franklin Gothic Book"/>
                <w:color w:val="000000"/>
                <w:sz w:val="22"/>
                <w:szCs w:val="22"/>
              </w:rPr>
              <w:t>0,2</w:t>
            </w:r>
          </w:p>
        </w:tc>
      </w:tr>
      <w:tr w:rsidR="00690934" w:rsidRPr="00470489" w14:paraId="66DA22DD" w14:textId="77777777" w:rsidTr="00B01648">
        <w:trPr>
          <w:trHeight w:val="599"/>
        </w:trPr>
        <w:tc>
          <w:tcPr>
            <w:tcW w:w="709" w:type="dxa"/>
            <w:vAlign w:val="center"/>
          </w:tcPr>
          <w:p w14:paraId="4BA04EBD" w14:textId="77777777" w:rsidR="00690934" w:rsidRPr="00322D46" w:rsidRDefault="00690934" w:rsidP="00B01648">
            <w:pPr>
              <w:tabs>
                <w:tab w:val="left" w:pos="228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5812" w:type="dxa"/>
            <w:gridSpan w:val="2"/>
            <w:vAlign w:val="center"/>
          </w:tcPr>
          <w:p w14:paraId="5FF98C63" w14:textId="77777777" w:rsidR="00690934" w:rsidRPr="00470489" w:rsidRDefault="00690934" w:rsidP="00B01648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Транспортні витрати </w:t>
            </w:r>
          </w:p>
        </w:tc>
        <w:tc>
          <w:tcPr>
            <w:tcW w:w="2126" w:type="dxa"/>
            <w:vAlign w:val="center"/>
          </w:tcPr>
          <w:p w14:paraId="038BA91B" w14:textId="77777777" w:rsidR="00690934" w:rsidRPr="00470489" w:rsidRDefault="00690934" w:rsidP="00B0164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рейс</w:t>
            </w:r>
          </w:p>
        </w:tc>
        <w:tc>
          <w:tcPr>
            <w:tcW w:w="1276" w:type="dxa"/>
            <w:vAlign w:val="center"/>
          </w:tcPr>
          <w:p w14:paraId="1FE31CF2" w14:textId="77777777" w:rsidR="00690934" w:rsidRPr="00470489" w:rsidRDefault="00690934" w:rsidP="00B01648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10</w:t>
            </w:r>
          </w:p>
        </w:tc>
      </w:tr>
    </w:tbl>
    <w:p w14:paraId="5315BE69" w14:textId="77777777" w:rsidR="00F832EE" w:rsidRPr="00690934" w:rsidRDefault="00F832EE">
      <w:pPr>
        <w:rPr>
          <w:lang w:val="uk-UA"/>
        </w:rPr>
      </w:pPr>
    </w:p>
    <w:sectPr w:rsidR="00F832EE" w:rsidRPr="00690934" w:rsidSect="006E63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934"/>
    <w:rsid w:val="00690934"/>
    <w:rsid w:val="006E637D"/>
    <w:rsid w:val="0074774F"/>
    <w:rsid w:val="00C96485"/>
    <w:rsid w:val="00F8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085E"/>
  <w15:chartTrackingRefBased/>
  <w15:docId w15:val="{F960E03C-4D98-4991-A772-021E119A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9093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93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93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93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93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93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93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93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93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9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09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09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093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093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09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09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09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09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09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909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93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909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093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909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09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9093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09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9093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90934"/>
    <w:rPr>
      <w:b/>
      <w:bCs/>
      <w:smallCaps/>
      <w:color w:val="0F4761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39"/>
    <w:rsid w:val="00690934"/>
    <w:pPr>
      <w:spacing w:after="0" w:line="240" w:lineRule="auto"/>
    </w:pPr>
    <w:rPr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90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Сильчев Андрій Сергійович</dc:creator>
  <cp:keywords/>
  <dc:description/>
  <cp:lastModifiedBy>Сильчев Андрій Сергійович</cp:lastModifiedBy>
  <cp:revision>1</cp:revision>
  <dcterms:created xsi:type="dcterms:W3CDTF">2024-07-25T12:47:00Z</dcterms:created>
  <dcterms:modified xsi:type="dcterms:W3CDTF">2024-07-25T12:50:00Z</dcterms:modified>
</cp:coreProperties>
</file>